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52"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48"/>
        <w:gridCol w:w="7889"/>
      </w:tblGrid>
      <w:tr w:rsidR="00004237" w14:paraId="7E71C771" w14:textId="77777777">
        <w:trPr>
          <w:trHeight w:val="20"/>
        </w:trPr>
        <w:tc>
          <w:tcPr>
            <w:tcW w:w="5000" w:type="pct"/>
            <w:gridSpan w:val="3"/>
            <w:vAlign w:val="center"/>
          </w:tcPr>
          <w:p w14:paraId="1D451636" w14:textId="77777777" w:rsidR="00004237" w:rsidRDefault="00000000">
            <w:pPr>
              <w:shd w:val="clear" w:color="auto" w:fill="FFFFFF"/>
              <w:jc w:val="center"/>
              <w:rPr>
                <w:rFonts w:ascii="宋体" w:hAnsi="宋体"/>
                <w:sz w:val="21"/>
                <w:szCs w:val="21"/>
              </w:rPr>
            </w:pPr>
            <w:r>
              <w:rPr>
                <w:rFonts w:ascii="宋体" w:hAnsi="宋体" w:hint="eastAsia"/>
                <w:b/>
                <w:bCs/>
                <w:sz w:val="28"/>
                <w:szCs w:val="28"/>
              </w:rPr>
              <w:t>30米以上登高平台消防车</w:t>
            </w:r>
          </w:p>
        </w:tc>
      </w:tr>
      <w:tr w:rsidR="00004237" w14:paraId="257D0F20" w14:textId="77777777">
        <w:trPr>
          <w:trHeight w:val="20"/>
        </w:trPr>
        <w:tc>
          <w:tcPr>
            <w:tcW w:w="5000" w:type="pct"/>
            <w:gridSpan w:val="3"/>
            <w:vAlign w:val="center"/>
          </w:tcPr>
          <w:p w14:paraId="6DFD323C" w14:textId="7243DBD8" w:rsidR="00004237" w:rsidRDefault="00000000">
            <w:pPr>
              <w:shd w:val="clear" w:color="auto" w:fill="FFFFFF"/>
              <w:rPr>
                <w:rFonts w:ascii="宋体" w:hAnsi="宋体" w:cs="宋体"/>
                <w:b/>
                <w:bCs/>
                <w:sz w:val="24"/>
              </w:rPr>
            </w:pPr>
            <w:r>
              <w:rPr>
                <w:rFonts w:ascii="宋体" w:hAnsi="宋体" w:hint="eastAsia"/>
              </w:rPr>
              <w:t>数量辆   预算：万元/辆</w:t>
            </w:r>
          </w:p>
        </w:tc>
      </w:tr>
      <w:tr w:rsidR="00004237" w14:paraId="0052810C" w14:textId="77777777">
        <w:trPr>
          <w:trHeight w:val="20"/>
        </w:trPr>
        <w:tc>
          <w:tcPr>
            <w:tcW w:w="5000" w:type="pct"/>
            <w:gridSpan w:val="3"/>
            <w:vAlign w:val="center"/>
          </w:tcPr>
          <w:p w14:paraId="49BA04AF" w14:textId="77777777" w:rsidR="00004237" w:rsidRDefault="00000000">
            <w:pPr>
              <w:shd w:val="clear" w:color="auto" w:fill="FFFFFF"/>
              <w:jc w:val="center"/>
              <w:rPr>
                <w:rFonts w:ascii="宋体" w:hAnsi="宋体" w:cs="宋体"/>
                <w:b/>
                <w:bCs/>
                <w:sz w:val="24"/>
              </w:rPr>
            </w:pPr>
            <w:r>
              <w:rPr>
                <w:rFonts w:ascii="宋体" w:hAnsi="宋体" w:cs="宋体" w:hint="eastAsia"/>
                <w:b/>
                <w:bCs/>
                <w:sz w:val="24"/>
              </w:rPr>
              <w:t>技术参数及要求</w:t>
            </w:r>
          </w:p>
        </w:tc>
      </w:tr>
      <w:tr w:rsidR="00004237" w14:paraId="014EF866" w14:textId="77777777">
        <w:trPr>
          <w:trHeight w:val="20"/>
        </w:trPr>
        <w:tc>
          <w:tcPr>
            <w:tcW w:w="5000" w:type="pct"/>
            <w:gridSpan w:val="3"/>
            <w:vAlign w:val="center"/>
          </w:tcPr>
          <w:p w14:paraId="782D6A2B" w14:textId="77777777" w:rsidR="00004237" w:rsidRDefault="00000000">
            <w:pPr>
              <w:shd w:val="clear" w:color="auto" w:fill="FFFFFF"/>
              <w:rPr>
                <w:rFonts w:ascii="宋体" w:hAnsi="宋体" w:cs="宋体"/>
                <w:sz w:val="24"/>
              </w:rPr>
            </w:pPr>
            <w:r>
              <w:rPr>
                <w:rFonts w:ascii="宋体" w:hAnsi="宋体" w:cs="宋体" w:hint="eastAsia"/>
                <w:b/>
                <w:bCs/>
                <w:sz w:val="24"/>
              </w:rPr>
              <w:t>（一）整车</w:t>
            </w:r>
          </w:p>
        </w:tc>
      </w:tr>
      <w:tr w:rsidR="00004237" w14:paraId="641C698F" w14:textId="77777777">
        <w:trPr>
          <w:trHeight w:val="20"/>
        </w:trPr>
        <w:tc>
          <w:tcPr>
            <w:tcW w:w="419" w:type="pct"/>
            <w:gridSpan w:val="2"/>
            <w:vAlign w:val="center"/>
          </w:tcPr>
          <w:p w14:paraId="4D9C1DD2" w14:textId="77777777" w:rsidR="00004237" w:rsidRDefault="00000000">
            <w:pPr>
              <w:shd w:val="clear" w:color="auto" w:fill="FFFFFF"/>
              <w:jc w:val="center"/>
              <w:rPr>
                <w:rFonts w:ascii="宋体" w:hAnsi="宋体" w:cs="宋体"/>
                <w:sz w:val="24"/>
              </w:rPr>
            </w:pPr>
            <w:r>
              <w:rPr>
                <w:rFonts w:ascii="宋体" w:hAnsi="宋体" w:cs="宋体" w:hint="eastAsia"/>
                <w:sz w:val="24"/>
              </w:rPr>
              <w:t>1</w:t>
            </w:r>
          </w:p>
        </w:tc>
        <w:tc>
          <w:tcPr>
            <w:tcW w:w="4580" w:type="pct"/>
            <w:vAlign w:val="center"/>
          </w:tcPr>
          <w:p w14:paraId="7930E70A" w14:textId="77777777" w:rsidR="00004237" w:rsidRDefault="00000000">
            <w:pPr>
              <w:shd w:val="clear" w:color="auto" w:fill="FFFFFF"/>
              <w:rPr>
                <w:rFonts w:ascii="宋体" w:hAnsi="宋体" w:cs="宋体"/>
                <w:sz w:val="24"/>
              </w:rPr>
            </w:pPr>
            <w:r>
              <w:rPr>
                <w:rFonts w:ascii="宋体" w:hAnsi="宋体" w:cs="宋体" w:hint="eastAsia"/>
                <w:b/>
                <w:bCs/>
                <w:sz w:val="24"/>
              </w:rPr>
              <w:t>▲满载质量：</w:t>
            </w:r>
            <w:r>
              <w:rPr>
                <w:rFonts w:ascii="宋体" w:hAnsi="宋体" w:cs="宋体" w:hint="eastAsia"/>
                <w:sz w:val="24"/>
              </w:rPr>
              <w:t>≤33000kg</w:t>
            </w:r>
          </w:p>
        </w:tc>
      </w:tr>
      <w:tr w:rsidR="00004237" w14:paraId="7C07247E" w14:textId="77777777">
        <w:trPr>
          <w:trHeight w:val="20"/>
        </w:trPr>
        <w:tc>
          <w:tcPr>
            <w:tcW w:w="5000" w:type="pct"/>
            <w:gridSpan w:val="3"/>
            <w:vAlign w:val="center"/>
          </w:tcPr>
          <w:p w14:paraId="310A87C3" w14:textId="77777777" w:rsidR="00004237" w:rsidRDefault="00000000">
            <w:pPr>
              <w:shd w:val="clear" w:color="auto" w:fill="FFFFFF"/>
              <w:rPr>
                <w:rFonts w:ascii="宋体" w:hAnsi="宋体" w:cs="宋体"/>
                <w:sz w:val="24"/>
              </w:rPr>
            </w:pPr>
            <w:r>
              <w:rPr>
                <w:rFonts w:ascii="宋体" w:hAnsi="宋体" w:cs="宋体" w:hint="eastAsia"/>
                <w:b/>
                <w:bCs/>
                <w:sz w:val="24"/>
              </w:rPr>
              <w:t>（二）底盘</w:t>
            </w:r>
          </w:p>
        </w:tc>
      </w:tr>
      <w:tr w:rsidR="00004237" w14:paraId="1C0E2253" w14:textId="77777777">
        <w:trPr>
          <w:trHeight w:val="20"/>
        </w:trPr>
        <w:tc>
          <w:tcPr>
            <w:tcW w:w="419" w:type="pct"/>
            <w:gridSpan w:val="2"/>
            <w:vAlign w:val="center"/>
          </w:tcPr>
          <w:p w14:paraId="3910021D" w14:textId="77777777" w:rsidR="00004237" w:rsidRDefault="00000000">
            <w:pPr>
              <w:shd w:val="clear" w:color="auto" w:fill="FFFFFF"/>
              <w:jc w:val="center"/>
              <w:rPr>
                <w:rFonts w:ascii="宋体" w:hAnsi="宋体" w:cs="宋体"/>
                <w:sz w:val="24"/>
              </w:rPr>
            </w:pPr>
            <w:r>
              <w:rPr>
                <w:rFonts w:ascii="宋体" w:hAnsi="宋体" w:cs="宋体" w:hint="eastAsia"/>
                <w:sz w:val="24"/>
              </w:rPr>
              <w:t>1</w:t>
            </w:r>
          </w:p>
        </w:tc>
        <w:tc>
          <w:tcPr>
            <w:tcW w:w="4580" w:type="pct"/>
            <w:vAlign w:val="center"/>
          </w:tcPr>
          <w:p w14:paraId="362DF49E" w14:textId="77777777" w:rsidR="00004237" w:rsidRDefault="00000000">
            <w:pPr>
              <w:shd w:val="clear" w:color="auto" w:fill="FFFFFF"/>
              <w:rPr>
                <w:rFonts w:ascii="宋体" w:hAnsi="宋体" w:cs="宋体"/>
                <w:sz w:val="24"/>
              </w:rPr>
            </w:pPr>
            <w:r>
              <w:rPr>
                <w:rFonts w:ascii="宋体" w:hAnsi="宋体" w:cs="宋体" w:hint="eastAsia"/>
                <w:b/>
                <w:bCs/>
                <w:sz w:val="24"/>
              </w:rPr>
              <w:t>▲额定功率：</w:t>
            </w:r>
            <w:r>
              <w:rPr>
                <w:rFonts w:ascii="宋体" w:hAnsi="宋体" w:cs="宋体" w:hint="eastAsia"/>
                <w:sz w:val="24"/>
              </w:rPr>
              <w:t>≥3</w:t>
            </w:r>
            <w:r>
              <w:rPr>
                <w:rFonts w:ascii="宋体" w:hAnsi="宋体" w:cs="宋体" w:hint="eastAsia"/>
                <w:sz w:val="24"/>
                <w:lang w:val="en"/>
              </w:rPr>
              <w:t>2</w:t>
            </w:r>
            <w:r>
              <w:rPr>
                <w:rFonts w:ascii="宋体" w:hAnsi="宋体" w:cs="宋体" w:hint="eastAsia"/>
                <w:sz w:val="24"/>
              </w:rPr>
              <w:t>0kw</w:t>
            </w:r>
          </w:p>
        </w:tc>
      </w:tr>
      <w:tr w:rsidR="00004237" w14:paraId="48627ED2" w14:textId="77777777">
        <w:trPr>
          <w:trHeight w:val="20"/>
        </w:trPr>
        <w:tc>
          <w:tcPr>
            <w:tcW w:w="419" w:type="pct"/>
            <w:gridSpan w:val="2"/>
            <w:vAlign w:val="center"/>
          </w:tcPr>
          <w:p w14:paraId="64A70996" w14:textId="0DBC2752" w:rsidR="00004237" w:rsidRDefault="00000000">
            <w:pPr>
              <w:shd w:val="clear" w:color="auto" w:fill="FFFFFF"/>
              <w:jc w:val="center"/>
              <w:rPr>
                <w:rFonts w:ascii="宋体" w:hAnsi="宋体" w:cs="宋体"/>
                <w:color w:val="000000"/>
                <w:sz w:val="24"/>
              </w:rPr>
            </w:pPr>
            <w:r>
              <w:rPr>
                <w:rFonts w:ascii="宋体" w:hAnsi="宋体" w:cs="宋体" w:hint="eastAsia"/>
                <w:sz w:val="24"/>
              </w:rPr>
              <w:t>2</w:t>
            </w:r>
          </w:p>
        </w:tc>
        <w:tc>
          <w:tcPr>
            <w:tcW w:w="4580" w:type="pct"/>
            <w:vAlign w:val="center"/>
          </w:tcPr>
          <w:p w14:paraId="7727AE9C" w14:textId="77777777" w:rsidR="00004237" w:rsidRDefault="00000000">
            <w:pPr>
              <w:shd w:val="clear" w:color="auto" w:fill="FFFFFF"/>
              <w:rPr>
                <w:rFonts w:ascii="宋体" w:hAnsi="宋体" w:cs="宋体"/>
                <w:sz w:val="24"/>
              </w:rPr>
            </w:pPr>
            <w:r>
              <w:rPr>
                <w:rFonts w:ascii="宋体" w:hAnsi="宋体" w:cs="宋体" w:hint="eastAsia"/>
                <w:color w:val="000000"/>
                <w:sz w:val="24"/>
              </w:rPr>
              <w:t>驱动形式：6×4</w:t>
            </w:r>
          </w:p>
        </w:tc>
      </w:tr>
      <w:tr w:rsidR="00004237" w14:paraId="5A7570AB" w14:textId="77777777">
        <w:trPr>
          <w:trHeight w:val="20"/>
        </w:trPr>
        <w:tc>
          <w:tcPr>
            <w:tcW w:w="419" w:type="pct"/>
            <w:gridSpan w:val="2"/>
            <w:vAlign w:val="center"/>
          </w:tcPr>
          <w:p w14:paraId="05A82AB7" w14:textId="063D1A2F" w:rsidR="00004237" w:rsidRDefault="00000000">
            <w:pPr>
              <w:shd w:val="clear" w:color="auto" w:fill="FFFFFF"/>
              <w:jc w:val="center"/>
              <w:rPr>
                <w:rFonts w:ascii="宋体" w:hAnsi="宋体" w:cs="宋体"/>
                <w:color w:val="000000"/>
                <w:sz w:val="24"/>
              </w:rPr>
            </w:pPr>
            <w:r>
              <w:rPr>
                <w:rFonts w:ascii="宋体" w:hAnsi="宋体" w:cs="宋体" w:hint="eastAsia"/>
                <w:sz w:val="24"/>
              </w:rPr>
              <w:t>3</w:t>
            </w:r>
          </w:p>
        </w:tc>
        <w:tc>
          <w:tcPr>
            <w:tcW w:w="4580" w:type="pct"/>
            <w:vAlign w:val="center"/>
          </w:tcPr>
          <w:p w14:paraId="1F7B5B97" w14:textId="77777777" w:rsidR="00004237" w:rsidRDefault="00000000">
            <w:pPr>
              <w:shd w:val="clear" w:color="auto" w:fill="FFFFFF"/>
              <w:rPr>
                <w:rFonts w:ascii="宋体" w:hAnsi="宋体" w:cs="宋体"/>
                <w:sz w:val="24"/>
              </w:rPr>
            </w:pPr>
            <w:r>
              <w:rPr>
                <w:rFonts w:ascii="宋体" w:hAnsi="宋体" w:cs="宋体" w:hint="eastAsia"/>
                <w:sz w:val="24"/>
              </w:rPr>
              <w:t>取力器：水泵取力，底盘原装自带，机械式</w:t>
            </w:r>
          </w:p>
        </w:tc>
      </w:tr>
      <w:tr w:rsidR="00004237" w14:paraId="7631585A" w14:textId="77777777">
        <w:trPr>
          <w:trHeight w:val="20"/>
        </w:trPr>
        <w:tc>
          <w:tcPr>
            <w:tcW w:w="419" w:type="pct"/>
            <w:gridSpan w:val="2"/>
            <w:vAlign w:val="center"/>
          </w:tcPr>
          <w:p w14:paraId="66702E87" w14:textId="712222B0" w:rsidR="00004237" w:rsidRDefault="00000000">
            <w:pPr>
              <w:shd w:val="clear" w:color="auto" w:fill="FFFFFF"/>
              <w:jc w:val="center"/>
              <w:rPr>
                <w:rFonts w:ascii="宋体" w:hAnsi="宋体" w:cs="宋体"/>
                <w:color w:val="000000"/>
                <w:sz w:val="24"/>
              </w:rPr>
            </w:pPr>
            <w:r>
              <w:rPr>
                <w:rFonts w:ascii="宋体" w:hAnsi="宋体" w:cs="宋体" w:hint="eastAsia"/>
                <w:color w:val="000000"/>
                <w:sz w:val="24"/>
              </w:rPr>
              <w:t>4</w:t>
            </w:r>
          </w:p>
        </w:tc>
        <w:tc>
          <w:tcPr>
            <w:tcW w:w="4580" w:type="pct"/>
            <w:vAlign w:val="center"/>
          </w:tcPr>
          <w:p w14:paraId="78B5EC26" w14:textId="77777777" w:rsidR="00004237" w:rsidRDefault="00000000">
            <w:pPr>
              <w:shd w:val="clear" w:color="auto" w:fill="FFFFFF"/>
              <w:rPr>
                <w:rFonts w:ascii="宋体" w:hAnsi="宋体" w:cs="宋体"/>
                <w:sz w:val="24"/>
              </w:rPr>
            </w:pPr>
            <w:r>
              <w:rPr>
                <w:rFonts w:ascii="宋体" w:hAnsi="宋体" w:cs="宋体" w:hint="eastAsia"/>
                <w:sz w:val="24"/>
              </w:rPr>
              <w:t>采用具有自动换档功能的变速箱</w:t>
            </w:r>
          </w:p>
        </w:tc>
      </w:tr>
      <w:tr w:rsidR="00004237" w14:paraId="40E19BDC" w14:textId="77777777">
        <w:trPr>
          <w:trHeight w:val="20"/>
        </w:trPr>
        <w:tc>
          <w:tcPr>
            <w:tcW w:w="5000" w:type="pct"/>
            <w:gridSpan w:val="3"/>
            <w:vAlign w:val="center"/>
          </w:tcPr>
          <w:p w14:paraId="5E1759EC" w14:textId="77777777" w:rsidR="00004237" w:rsidRDefault="00000000">
            <w:pPr>
              <w:shd w:val="clear" w:color="auto" w:fill="FFFFFF"/>
              <w:rPr>
                <w:rFonts w:ascii="宋体" w:hAnsi="宋体" w:cs="宋体"/>
                <w:sz w:val="24"/>
              </w:rPr>
            </w:pPr>
            <w:r>
              <w:rPr>
                <w:rFonts w:ascii="宋体" w:hAnsi="宋体" w:cs="宋体" w:hint="eastAsia"/>
                <w:b/>
                <w:bCs/>
                <w:sz w:val="24"/>
              </w:rPr>
              <w:t>（三）支腿</w:t>
            </w:r>
          </w:p>
        </w:tc>
      </w:tr>
      <w:tr w:rsidR="00004237" w14:paraId="3260BBD6" w14:textId="77777777">
        <w:trPr>
          <w:trHeight w:val="20"/>
        </w:trPr>
        <w:tc>
          <w:tcPr>
            <w:tcW w:w="419" w:type="pct"/>
            <w:gridSpan w:val="2"/>
          </w:tcPr>
          <w:p w14:paraId="2A251AB2" w14:textId="77777777" w:rsidR="00004237" w:rsidRDefault="00000000">
            <w:pPr>
              <w:jc w:val="center"/>
              <w:rPr>
                <w:rFonts w:ascii="宋体" w:hAnsi="宋体" w:cs="宋体"/>
                <w:sz w:val="24"/>
              </w:rPr>
            </w:pPr>
            <w:r>
              <w:rPr>
                <w:rFonts w:ascii="宋体" w:hAnsi="宋体" w:cs="宋体" w:hint="eastAsia"/>
                <w:sz w:val="24"/>
              </w:rPr>
              <w:t>1</w:t>
            </w:r>
          </w:p>
        </w:tc>
        <w:tc>
          <w:tcPr>
            <w:tcW w:w="4580" w:type="pct"/>
          </w:tcPr>
          <w:p w14:paraId="6C7DD4FC" w14:textId="77777777" w:rsidR="00004237" w:rsidRDefault="00000000">
            <w:pPr>
              <w:rPr>
                <w:rFonts w:ascii="宋体" w:hAnsi="宋体" w:cs="宋体"/>
                <w:sz w:val="24"/>
              </w:rPr>
            </w:pPr>
            <w:r>
              <w:rPr>
                <w:rFonts w:ascii="宋体" w:hAnsi="宋体" w:cs="宋体" w:hint="eastAsia"/>
                <w:b/>
                <w:bCs/>
                <w:sz w:val="24"/>
              </w:rPr>
              <w:t>▲横向跨距：</w:t>
            </w:r>
            <w:r>
              <w:rPr>
                <w:rFonts w:ascii="宋体" w:hAnsi="宋体" w:cs="宋体" w:hint="eastAsia"/>
                <w:sz w:val="24"/>
              </w:rPr>
              <w:t>≤5</w:t>
            </w:r>
            <w:r>
              <w:rPr>
                <w:rFonts w:ascii="宋体" w:hAnsi="宋体" w:cs="宋体" w:hint="eastAsia"/>
                <w:sz w:val="24"/>
                <w:lang w:val="en"/>
              </w:rPr>
              <w:t>9</w:t>
            </w:r>
            <w:r>
              <w:rPr>
                <w:rFonts w:ascii="宋体" w:hAnsi="宋体" w:cs="宋体" w:hint="eastAsia"/>
                <w:sz w:val="24"/>
              </w:rPr>
              <w:t>00mm</w:t>
            </w:r>
          </w:p>
        </w:tc>
      </w:tr>
      <w:tr w:rsidR="00004237" w14:paraId="04F9521D" w14:textId="77777777">
        <w:trPr>
          <w:trHeight w:val="20"/>
        </w:trPr>
        <w:tc>
          <w:tcPr>
            <w:tcW w:w="419" w:type="pct"/>
            <w:gridSpan w:val="2"/>
          </w:tcPr>
          <w:p w14:paraId="4412D6FC" w14:textId="77777777" w:rsidR="00004237" w:rsidRDefault="00000000">
            <w:pPr>
              <w:jc w:val="center"/>
              <w:rPr>
                <w:rFonts w:ascii="宋体" w:hAnsi="宋体" w:cs="宋体"/>
                <w:sz w:val="24"/>
              </w:rPr>
            </w:pPr>
            <w:r>
              <w:rPr>
                <w:rFonts w:ascii="宋体" w:hAnsi="宋体" w:cs="宋体" w:hint="eastAsia"/>
                <w:sz w:val="24"/>
              </w:rPr>
              <w:t>2</w:t>
            </w:r>
          </w:p>
        </w:tc>
        <w:tc>
          <w:tcPr>
            <w:tcW w:w="4580" w:type="pct"/>
          </w:tcPr>
          <w:p w14:paraId="21CE5E03" w14:textId="77777777" w:rsidR="00004237" w:rsidRDefault="00000000">
            <w:pPr>
              <w:rPr>
                <w:rFonts w:ascii="宋体" w:hAnsi="宋体" w:cs="宋体"/>
                <w:sz w:val="24"/>
              </w:rPr>
            </w:pPr>
            <w:r>
              <w:rPr>
                <w:rFonts w:ascii="宋体" w:hAnsi="宋体" w:cs="宋体" w:hint="eastAsia"/>
                <w:sz w:val="24"/>
              </w:rPr>
              <w:t>支腿操作：自动展开调平和自动收拢，应急状态可以手动操作</w:t>
            </w:r>
          </w:p>
        </w:tc>
      </w:tr>
      <w:tr w:rsidR="00004237" w14:paraId="0E6F3184" w14:textId="77777777">
        <w:trPr>
          <w:trHeight w:val="323"/>
        </w:trPr>
        <w:tc>
          <w:tcPr>
            <w:tcW w:w="419" w:type="pct"/>
            <w:gridSpan w:val="2"/>
          </w:tcPr>
          <w:p w14:paraId="6BCFDEC6" w14:textId="77777777" w:rsidR="00004237" w:rsidRDefault="00000000">
            <w:pPr>
              <w:jc w:val="center"/>
              <w:rPr>
                <w:rFonts w:ascii="宋体" w:hAnsi="宋体" w:cs="宋体"/>
                <w:sz w:val="24"/>
              </w:rPr>
            </w:pPr>
            <w:r>
              <w:rPr>
                <w:rFonts w:ascii="宋体" w:hAnsi="宋体" w:cs="宋体" w:hint="eastAsia"/>
                <w:sz w:val="24"/>
              </w:rPr>
              <w:t>3</w:t>
            </w:r>
          </w:p>
        </w:tc>
        <w:tc>
          <w:tcPr>
            <w:tcW w:w="4580" w:type="pct"/>
          </w:tcPr>
          <w:p w14:paraId="20A253A2" w14:textId="77777777" w:rsidR="00004237" w:rsidRDefault="00000000">
            <w:pPr>
              <w:rPr>
                <w:rFonts w:ascii="宋体" w:hAnsi="宋体" w:cs="宋体"/>
                <w:sz w:val="24"/>
              </w:rPr>
            </w:pPr>
            <w:r>
              <w:rPr>
                <w:rFonts w:ascii="宋体" w:hAnsi="宋体" w:cs="宋体" w:hint="eastAsia"/>
                <w:b/>
                <w:bCs/>
                <w:sz w:val="24"/>
              </w:rPr>
              <w:t>▲支腿伸展时间：</w:t>
            </w:r>
            <w:r>
              <w:rPr>
                <w:rFonts w:ascii="宋体" w:hAnsi="宋体" w:cs="宋体" w:hint="eastAsia"/>
                <w:sz w:val="24"/>
              </w:rPr>
              <w:t>≤</w:t>
            </w:r>
            <w:r>
              <w:rPr>
                <w:rFonts w:ascii="宋体" w:hAnsi="宋体" w:cs="宋体" w:hint="eastAsia"/>
                <w:sz w:val="24"/>
                <w:lang w:val="en"/>
              </w:rPr>
              <w:t>40</w:t>
            </w:r>
            <w:r>
              <w:rPr>
                <w:rFonts w:ascii="宋体" w:hAnsi="宋体" w:cs="宋体" w:hint="eastAsia"/>
                <w:sz w:val="24"/>
              </w:rPr>
              <w:t>s</w:t>
            </w:r>
          </w:p>
        </w:tc>
      </w:tr>
      <w:tr w:rsidR="00004237" w14:paraId="43C61436" w14:textId="77777777">
        <w:trPr>
          <w:trHeight w:val="20"/>
        </w:trPr>
        <w:tc>
          <w:tcPr>
            <w:tcW w:w="5000" w:type="pct"/>
            <w:gridSpan w:val="3"/>
          </w:tcPr>
          <w:p w14:paraId="5ACB4940" w14:textId="77777777" w:rsidR="00004237" w:rsidRDefault="00000000">
            <w:pPr>
              <w:shd w:val="clear" w:color="auto" w:fill="FFFFFF"/>
              <w:rPr>
                <w:rFonts w:ascii="宋体" w:hAnsi="宋体" w:cs="宋体"/>
                <w:sz w:val="24"/>
              </w:rPr>
            </w:pPr>
            <w:r>
              <w:rPr>
                <w:rFonts w:ascii="宋体" w:hAnsi="宋体" w:cs="宋体" w:hint="eastAsia"/>
                <w:b/>
                <w:bCs/>
                <w:sz w:val="24"/>
              </w:rPr>
              <w:t>（四）臂架系统</w:t>
            </w:r>
          </w:p>
        </w:tc>
      </w:tr>
      <w:tr w:rsidR="00004237" w14:paraId="6817F38F" w14:textId="77777777">
        <w:trPr>
          <w:trHeight w:val="20"/>
        </w:trPr>
        <w:tc>
          <w:tcPr>
            <w:tcW w:w="419" w:type="pct"/>
            <w:gridSpan w:val="2"/>
            <w:tcBorders>
              <w:bottom w:val="single" w:sz="4" w:space="0" w:color="auto"/>
            </w:tcBorders>
          </w:tcPr>
          <w:p w14:paraId="21022E0A" w14:textId="77777777" w:rsidR="00004237" w:rsidRDefault="00000000">
            <w:pPr>
              <w:jc w:val="center"/>
              <w:rPr>
                <w:rFonts w:ascii="宋体" w:hAnsi="宋体" w:cs="宋体"/>
                <w:sz w:val="24"/>
              </w:rPr>
            </w:pPr>
            <w:r>
              <w:rPr>
                <w:rFonts w:ascii="宋体" w:hAnsi="宋体" w:cs="宋体" w:hint="eastAsia"/>
                <w:sz w:val="24"/>
              </w:rPr>
              <w:t>1</w:t>
            </w:r>
          </w:p>
        </w:tc>
        <w:tc>
          <w:tcPr>
            <w:tcW w:w="4580" w:type="pct"/>
            <w:tcBorders>
              <w:bottom w:val="single" w:sz="4" w:space="0" w:color="auto"/>
            </w:tcBorders>
          </w:tcPr>
          <w:p w14:paraId="6BAD07FA" w14:textId="77777777" w:rsidR="00004237" w:rsidRDefault="00000000">
            <w:pPr>
              <w:rPr>
                <w:rFonts w:ascii="宋体" w:hAnsi="宋体" w:cs="宋体"/>
                <w:sz w:val="24"/>
              </w:rPr>
            </w:pPr>
            <w:bookmarkStart w:id="0" w:name="OLE_LINK3"/>
            <w:bookmarkStart w:id="1" w:name="OLE_LINK4"/>
            <w:r>
              <w:rPr>
                <w:rFonts w:ascii="宋体" w:hAnsi="宋体" w:cs="宋体" w:hint="eastAsia"/>
                <w:b/>
                <w:bCs/>
                <w:sz w:val="24"/>
              </w:rPr>
              <w:t>▲</w:t>
            </w:r>
            <w:bookmarkStart w:id="2" w:name="OLE_LINK5"/>
            <w:bookmarkStart w:id="3" w:name="OLE_LINK6"/>
            <w:bookmarkEnd w:id="0"/>
            <w:bookmarkEnd w:id="1"/>
            <w:r>
              <w:rPr>
                <w:rFonts w:ascii="宋体" w:hAnsi="宋体" w:cs="宋体" w:hint="eastAsia"/>
                <w:b/>
                <w:bCs/>
                <w:sz w:val="24"/>
              </w:rPr>
              <w:t>最大工作幅度：</w:t>
            </w:r>
            <w:r>
              <w:rPr>
                <w:rFonts w:ascii="宋体" w:hAnsi="宋体" w:cs="宋体" w:hint="eastAsia"/>
                <w:sz w:val="24"/>
              </w:rPr>
              <w:t>≥20米</w:t>
            </w:r>
            <w:bookmarkEnd w:id="2"/>
            <w:bookmarkEnd w:id="3"/>
          </w:p>
        </w:tc>
      </w:tr>
      <w:tr w:rsidR="00004237" w14:paraId="73305283" w14:textId="77777777">
        <w:trPr>
          <w:trHeight w:val="20"/>
        </w:trPr>
        <w:tc>
          <w:tcPr>
            <w:tcW w:w="419" w:type="pct"/>
            <w:gridSpan w:val="2"/>
            <w:tcBorders>
              <w:bottom w:val="single" w:sz="4" w:space="0" w:color="auto"/>
            </w:tcBorders>
          </w:tcPr>
          <w:p w14:paraId="79E7AAF5" w14:textId="77777777" w:rsidR="00004237" w:rsidRDefault="00000000">
            <w:pPr>
              <w:jc w:val="center"/>
              <w:rPr>
                <w:rFonts w:ascii="宋体" w:hAnsi="宋体" w:cs="宋体"/>
                <w:sz w:val="24"/>
              </w:rPr>
            </w:pPr>
            <w:r>
              <w:rPr>
                <w:rFonts w:ascii="宋体" w:hAnsi="宋体" w:cs="宋体" w:hint="eastAsia"/>
                <w:sz w:val="24"/>
              </w:rPr>
              <w:t>2</w:t>
            </w:r>
          </w:p>
        </w:tc>
        <w:tc>
          <w:tcPr>
            <w:tcW w:w="4580" w:type="pct"/>
            <w:tcBorders>
              <w:bottom w:val="single" w:sz="4" w:space="0" w:color="auto"/>
            </w:tcBorders>
          </w:tcPr>
          <w:p w14:paraId="47967C6E" w14:textId="77777777" w:rsidR="00004237" w:rsidRDefault="00000000">
            <w:pPr>
              <w:rPr>
                <w:rFonts w:ascii="宋体" w:hAnsi="宋体" w:cs="宋体"/>
                <w:sz w:val="24"/>
              </w:rPr>
            </w:pPr>
            <w:r>
              <w:rPr>
                <w:rFonts w:ascii="宋体" w:hAnsi="宋体" w:cs="宋体" w:hint="eastAsia"/>
                <w:b/>
                <w:bCs/>
                <w:sz w:val="24"/>
              </w:rPr>
              <w:t>▲举升时间：</w:t>
            </w:r>
            <w:r>
              <w:rPr>
                <w:rFonts w:ascii="宋体" w:hAnsi="宋体" w:cs="宋体" w:hint="eastAsia"/>
                <w:sz w:val="24"/>
              </w:rPr>
              <w:t>≤</w:t>
            </w:r>
            <w:r>
              <w:rPr>
                <w:rFonts w:ascii="宋体" w:hAnsi="宋体" w:cs="宋体" w:hint="eastAsia"/>
                <w:sz w:val="24"/>
                <w:lang w:val="en"/>
              </w:rPr>
              <w:t>135</w:t>
            </w:r>
            <w:r>
              <w:rPr>
                <w:rFonts w:ascii="宋体" w:hAnsi="宋体" w:cs="宋体" w:hint="eastAsia"/>
                <w:sz w:val="24"/>
              </w:rPr>
              <w:t>s</w:t>
            </w:r>
          </w:p>
        </w:tc>
      </w:tr>
      <w:tr w:rsidR="00004237" w14:paraId="79B422FA" w14:textId="77777777">
        <w:trPr>
          <w:trHeight w:val="20"/>
        </w:trPr>
        <w:tc>
          <w:tcPr>
            <w:tcW w:w="419" w:type="pct"/>
            <w:gridSpan w:val="2"/>
            <w:shd w:val="clear" w:color="auto" w:fill="FFFFFF"/>
          </w:tcPr>
          <w:p w14:paraId="1FDA6187" w14:textId="77777777" w:rsidR="00004237" w:rsidRDefault="00000000">
            <w:pPr>
              <w:jc w:val="center"/>
              <w:rPr>
                <w:rFonts w:ascii="宋体" w:hAnsi="宋体" w:cs="宋体"/>
                <w:sz w:val="24"/>
              </w:rPr>
            </w:pPr>
            <w:r>
              <w:rPr>
                <w:rFonts w:ascii="宋体" w:hAnsi="宋体" w:cs="宋体" w:hint="eastAsia"/>
                <w:sz w:val="24"/>
              </w:rPr>
              <w:t>3</w:t>
            </w:r>
          </w:p>
        </w:tc>
        <w:tc>
          <w:tcPr>
            <w:tcW w:w="4580" w:type="pct"/>
            <w:shd w:val="clear" w:color="auto" w:fill="FFFFFF"/>
          </w:tcPr>
          <w:p w14:paraId="17DC4E4A" w14:textId="77777777" w:rsidR="00004237" w:rsidRDefault="00000000">
            <w:pPr>
              <w:rPr>
                <w:rFonts w:ascii="宋体" w:hAnsi="宋体" w:cs="宋体"/>
                <w:sz w:val="24"/>
              </w:rPr>
            </w:pPr>
            <w:r>
              <w:rPr>
                <w:rFonts w:ascii="宋体" w:hAnsi="宋体" w:cs="宋体" w:hint="eastAsia"/>
                <w:b/>
                <w:bCs/>
                <w:sz w:val="24"/>
              </w:rPr>
              <w:t>★最大工作高度：</w:t>
            </w:r>
            <w:r>
              <w:rPr>
                <w:rFonts w:ascii="宋体" w:hAnsi="宋体" w:cs="宋体" w:hint="eastAsia"/>
                <w:sz w:val="24"/>
              </w:rPr>
              <w:t>≥30米</w:t>
            </w:r>
          </w:p>
        </w:tc>
      </w:tr>
      <w:tr w:rsidR="00004237" w14:paraId="62F80E01" w14:textId="77777777">
        <w:trPr>
          <w:trHeight w:val="20"/>
        </w:trPr>
        <w:tc>
          <w:tcPr>
            <w:tcW w:w="419" w:type="pct"/>
            <w:gridSpan w:val="2"/>
            <w:vAlign w:val="center"/>
          </w:tcPr>
          <w:p w14:paraId="252B999D" w14:textId="45999AD2" w:rsidR="00004237" w:rsidRDefault="00000000">
            <w:pPr>
              <w:shd w:val="clear" w:color="auto" w:fill="FFFFFF"/>
              <w:jc w:val="center"/>
              <w:rPr>
                <w:rFonts w:ascii="宋体" w:hAnsi="宋体" w:cs="宋体"/>
                <w:sz w:val="24"/>
              </w:rPr>
            </w:pPr>
            <w:r>
              <w:rPr>
                <w:rFonts w:ascii="宋体" w:hAnsi="宋体" w:cs="宋体" w:hint="eastAsia"/>
                <w:sz w:val="24"/>
              </w:rPr>
              <w:t>4</w:t>
            </w:r>
          </w:p>
        </w:tc>
        <w:tc>
          <w:tcPr>
            <w:tcW w:w="4580" w:type="pct"/>
          </w:tcPr>
          <w:p w14:paraId="14B0F01C" w14:textId="77777777" w:rsidR="00004237" w:rsidRDefault="00000000">
            <w:pPr>
              <w:shd w:val="clear" w:color="auto" w:fill="FFFFFF"/>
              <w:rPr>
                <w:rFonts w:ascii="宋体" w:hAnsi="宋体" w:cs="宋体"/>
                <w:sz w:val="24"/>
              </w:rPr>
            </w:pPr>
            <w:r>
              <w:rPr>
                <w:rFonts w:ascii="宋体" w:hAnsi="宋体" w:cs="宋体" w:hint="eastAsia"/>
                <w:sz w:val="24"/>
              </w:rPr>
              <w:t>工作斗平台配置：操作台；安装风速仪；重超载报警系统；前方、下方设置超声波防碰装置</w:t>
            </w:r>
          </w:p>
        </w:tc>
      </w:tr>
      <w:tr w:rsidR="00004237" w14:paraId="2529FE3E" w14:textId="77777777">
        <w:trPr>
          <w:trHeight w:val="20"/>
        </w:trPr>
        <w:tc>
          <w:tcPr>
            <w:tcW w:w="419" w:type="pct"/>
            <w:gridSpan w:val="2"/>
          </w:tcPr>
          <w:p w14:paraId="07B947DF" w14:textId="30D53EE2" w:rsidR="00004237" w:rsidRDefault="00000000">
            <w:pPr>
              <w:jc w:val="center"/>
              <w:rPr>
                <w:rFonts w:ascii="宋体" w:hAnsi="宋体" w:cs="宋体"/>
                <w:sz w:val="24"/>
              </w:rPr>
            </w:pPr>
            <w:r>
              <w:rPr>
                <w:rFonts w:ascii="宋体" w:hAnsi="宋体" w:cs="宋体" w:hint="eastAsia"/>
                <w:sz w:val="24"/>
              </w:rPr>
              <w:t>5</w:t>
            </w:r>
          </w:p>
        </w:tc>
        <w:tc>
          <w:tcPr>
            <w:tcW w:w="4580" w:type="pct"/>
          </w:tcPr>
          <w:p w14:paraId="6A06E271" w14:textId="77777777" w:rsidR="00004237" w:rsidRDefault="00000000">
            <w:pPr>
              <w:rPr>
                <w:rFonts w:ascii="宋体" w:hAnsi="宋体" w:cs="宋体"/>
                <w:sz w:val="24"/>
              </w:rPr>
            </w:pPr>
            <w:r>
              <w:rPr>
                <w:rFonts w:ascii="宋体" w:hAnsi="宋体" w:cs="宋体" w:hint="eastAsia"/>
                <w:b/>
                <w:bCs/>
                <w:sz w:val="24"/>
              </w:rPr>
              <w:t>▲工作斗额定载荷：≥400kg</w:t>
            </w:r>
          </w:p>
        </w:tc>
      </w:tr>
      <w:tr w:rsidR="00004237" w14:paraId="66BAFFFB" w14:textId="77777777">
        <w:trPr>
          <w:trHeight w:val="20"/>
        </w:trPr>
        <w:tc>
          <w:tcPr>
            <w:tcW w:w="5000" w:type="pct"/>
            <w:gridSpan w:val="3"/>
          </w:tcPr>
          <w:p w14:paraId="570B474C" w14:textId="77777777" w:rsidR="00004237" w:rsidRDefault="00000000">
            <w:pPr>
              <w:rPr>
                <w:rFonts w:ascii="宋体" w:hAnsi="宋体" w:cs="宋体"/>
                <w:sz w:val="24"/>
              </w:rPr>
            </w:pPr>
            <w:r>
              <w:rPr>
                <w:rFonts w:ascii="宋体" w:hAnsi="宋体" w:cs="宋体" w:hint="eastAsia"/>
                <w:b/>
                <w:bCs/>
                <w:sz w:val="24"/>
              </w:rPr>
              <w:t>（五）消防系统</w:t>
            </w:r>
          </w:p>
        </w:tc>
      </w:tr>
      <w:tr w:rsidR="00004237" w14:paraId="5C87D6EF" w14:textId="77777777">
        <w:trPr>
          <w:trHeight w:val="20"/>
        </w:trPr>
        <w:tc>
          <w:tcPr>
            <w:tcW w:w="419" w:type="pct"/>
            <w:gridSpan w:val="2"/>
          </w:tcPr>
          <w:p w14:paraId="2EFB2410" w14:textId="77777777" w:rsidR="00004237" w:rsidRDefault="00000000">
            <w:pPr>
              <w:jc w:val="center"/>
              <w:rPr>
                <w:rFonts w:ascii="宋体" w:hAnsi="宋体" w:cs="宋体"/>
                <w:sz w:val="24"/>
              </w:rPr>
            </w:pPr>
            <w:r>
              <w:rPr>
                <w:rFonts w:ascii="宋体" w:hAnsi="宋体" w:cs="宋体" w:hint="eastAsia"/>
                <w:sz w:val="24"/>
              </w:rPr>
              <w:t>1</w:t>
            </w:r>
          </w:p>
        </w:tc>
        <w:tc>
          <w:tcPr>
            <w:tcW w:w="4580" w:type="pct"/>
          </w:tcPr>
          <w:p w14:paraId="73A35885" w14:textId="77777777" w:rsidR="00004237" w:rsidRDefault="00000000">
            <w:pPr>
              <w:rPr>
                <w:rFonts w:ascii="宋体" w:hAnsi="宋体" w:cs="宋体"/>
                <w:sz w:val="24"/>
              </w:rPr>
            </w:pPr>
            <w:r>
              <w:rPr>
                <w:rFonts w:ascii="宋体" w:hAnsi="宋体" w:cs="宋体" w:hint="eastAsia"/>
                <w:b/>
                <w:bCs/>
                <w:sz w:val="24"/>
              </w:rPr>
              <w:t>▲消防泵额定流量：</w:t>
            </w:r>
            <w:r>
              <w:rPr>
                <w:rFonts w:ascii="宋体" w:hAnsi="宋体" w:cs="宋体" w:hint="eastAsia"/>
                <w:sz w:val="24"/>
              </w:rPr>
              <w:t>连续运转额定工况试验流量：≥70L/s</w:t>
            </w:r>
          </w:p>
        </w:tc>
      </w:tr>
      <w:tr w:rsidR="00004237" w14:paraId="4CD0E3EA" w14:textId="77777777">
        <w:trPr>
          <w:trHeight w:val="20"/>
        </w:trPr>
        <w:tc>
          <w:tcPr>
            <w:tcW w:w="419" w:type="pct"/>
            <w:gridSpan w:val="2"/>
          </w:tcPr>
          <w:p w14:paraId="624D68F6" w14:textId="77777777" w:rsidR="00004237" w:rsidRDefault="00000000">
            <w:pPr>
              <w:jc w:val="center"/>
              <w:rPr>
                <w:rFonts w:ascii="宋体" w:hAnsi="宋体" w:cs="宋体"/>
                <w:sz w:val="24"/>
              </w:rPr>
            </w:pPr>
            <w:r>
              <w:rPr>
                <w:rFonts w:ascii="宋体" w:hAnsi="宋体" w:cs="宋体" w:hint="eastAsia"/>
                <w:sz w:val="24"/>
              </w:rPr>
              <w:t>2</w:t>
            </w:r>
          </w:p>
        </w:tc>
        <w:tc>
          <w:tcPr>
            <w:tcW w:w="4580" w:type="pct"/>
          </w:tcPr>
          <w:p w14:paraId="4EC092E9" w14:textId="77777777" w:rsidR="00004237" w:rsidRDefault="00000000">
            <w:pPr>
              <w:rPr>
                <w:rFonts w:ascii="宋体" w:hAnsi="宋体" w:cs="宋体"/>
                <w:sz w:val="24"/>
              </w:rPr>
            </w:pPr>
            <w:r>
              <w:rPr>
                <w:rFonts w:ascii="宋体" w:hAnsi="宋体" w:cs="宋体" w:hint="eastAsia"/>
                <w:b/>
                <w:bCs/>
                <w:sz w:val="24"/>
              </w:rPr>
              <w:t>▲消防炮流量：</w:t>
            </w:r>
            <w:r>
              <w:rPr>
                <w:rFonts w:ascii="宋体" w:hAnsi="宋体" w:cs="宋体" w:hint="eastAsia"/>
                <w:sz w:val="24"/>
              </w:rPr>
              <w:t>≥50L/s</w:t>
            </w:r>
          </w:p>
        </w:tc>
      </w:tr>
      <w:tr w:rsidR="00004237" w14:paraId="2707BE04" w14:textId="77777777">
        <w:trPr>
          <w:trHeight w:val="20"/>
        </w:trPr>
        <w:tc>
          <w:tcPr>
            <w:tcW w:w="419" w:type="pct"/>
            <w:gridSpan w:val="2"/>
          </w:tcPr>
          <w:p w14:paraId="04C457BC" w14:textId="77777777" w:rsidR="00004237" w:rsidRDefault="00000000">
            <w:pPr>
              <w:jc w:val="center"/>
              <w:rPr>
                <w:rFonts w:ascii="宋体" w:hAnsi="宋体" w:cs="宋体"/>
                <w:sz w:val="24"/>
              </w:rPr>
            </w:pPr>
            <w:r>
              <w:rPr>
                <w:rFonts w:ascii="宋体" w:hAnsi="宋体" w:cs="宋体" w:hint="eastAsia"/>
                <w:sz w:val="24"/>
              </w:rPr>
              <w:t>3</w:t>
            </w:r>
          </w:p>
        </w:tc>
        <w:tc>
          <w:tcPr>
            <w:tcW w:w="4580" w:type="pct"/>
          </w:tcPr>
          <w:p w14:paraId="7B6684F6" w14:textId="77777777" w:rsidR="00004237" w:rsidRDefault="00000000">
            <w:pPr>
              <w:rPr>
                <w:rFonts w:ascii="宋体" w:hAnsi="宋体" w:cs="宋体"/>
                <w:sz w:val="24"/>
              </w:rPr>
            </w:pPr>
            <w:r>
              <w:rPr>
                <w:rFonts w:ascii="宋体" w:hAnsi="宋体" w:cs="宋体" w:hint="eastAsia"/>
                <w:b/>
                <w:bCs/>
                <w:sz w:val="24"/>
              </w:rPr>
              <w:t>▲消防炮射程：</w:t>
            </w:r>
            <w:r>
              <w:rPr>
                <w:rFonts w:ascii="宋体" w:hAnsi="宋体" w:cs="宋体" w:hint="eastAsia"/>
                <w:sz w:val="24"/>
              </w:rPr>
              <w:t>（水）≥</w:t>
            </w:r>
            <w:r>
              <w:rPr>
                <w:rFonts w:ascii="宋体" w:hAnsi="宋体" w:cs="宋体" w:hint="eastAsia"/>
                <w:sz w:val="24"/>
                <w:lang w:val="en"/>
              </w:rPr>
              <w:t>6</w:t>
            </w:r>
            <w:r>
              <w:rPr>
                <w:rFonts w:ascii="宋体" w:hAnsi="宋体" w:cs="宋体" w:hint="eastAsia"/>
                <w:sz w:val="24"/>
              </w:rPr>
              <w:t>0m；（泡沫）≥60m</w:t>
            </w:r>
          </w:p>
        </w:tc>
      </w:tr>
      <w:tr w:rsidR="00004237" w14:paraId="48237276" w14:textId="77777777">
        <w:trPr>
          <w:trHeight w:val="20"/>
        </w:trPr>
        <w:tc>
          <w:tcPr>
            <w:tcW w:w="419" w:type="pct"/>
            <w:gridSpan w:val="2"/>
          </w:tcPr>
          <w:p w14:paraId="6F11619D" w14:textId="77777777" w:rsidR="00004237" w:rsidRDefault="00000000">
            <w:pPr>
              <w:jc w:val="center"/>
              <w:rPr>
                <w:rFonts w:ascii="宋体" w:hAnsi="宋体" w:cs="宋体"/>
                <w:sz w:val="24"/>
              </w:rPr>
            </w:pPr>
            <w:r>
              <w:rPr>
                <w:rFonts w:ascii="宋体" w:hAnsi="宋体" w:cs="宋体" w:hint="eastAsia"/>
                <w:sz w:val="24"/>
              </w:rPr>
              <w:t>4</w:t>
            </w:r>
          </w:p>
        </w:tc>
        <w:tc>
          <w:tcPr>
            <w:tcW w:w="4580" w:type="pct"/>
          </w:tcPr>
          <w:p w14:paraId="08DAACCA" w14:textId="77777777" w:rsidR="00004237" w:rsidRDefault="00000000">
            <w:pPr>
              <w:rPr>
                <w:rFonts w:ascii="宋体" w:hAnsi="宋体" w:cs="宋体"/>
                <w:sz w:val="24"/>
              </w:rPr>
            </w:pPr>
            <w:r>
              <w:rPr>
                <w:rFonts w:ascii="宋体" w:hAnsi="宋体" w:cs="宋体" w:hint="eastAsia"/>
                <w:b/>
                <w:bCs/>
                <w:sz w:val="24"/>
              </w:rPr>
              <w:t>▲罐体容积：</w:t>
            </w:r>
            <w:r>
              <w:rPr>
                <w:rFonts w:ascii="宋体" w:hAnsi="宋体" w:cs="宋体" w:hint="eastAsia"/>
                <w:sz w:val="24"/>
              </w:rPr>
              <w:t>水≥3900L；泡沫≥900L</w:t>
            </w:r>
          </w:p>
        </w:tc>
      </w:tr>
      <w:tr w:rsidR="00004237" w14:paraId="29F45D69" w14:textId="77777777">
        <w:trPr>
          <w:trHeight w:val="20"/>
        </w:trPr>
        <w:tc>
          <w:tcPr>
            <w:tcW w:w="419" w:type="pct"/>
            <w:gridSpan w:val="2"/>
          </w:tcPr>
          <w:p w14:paraId="12EAF1BC" w14:textId="77777777" w:rsidR="00004237" w:rsidRDefault="00000000">
            <w:pPr>
              <w:jc w:val="center"/>
              <w:rPr>
                <w:rFonts w:ascii="宋体" w:hAnsi="宋体" w:cs="宋体"/>
                <w:sz w:val="24"/>
              </w:rPr>
            </w:pPr>
            <w:r>
              <w:rPr>
                <w:rFonts w:ascii="宋体" w:hAnsi="宋体" w:cs="宋体" w:hint="eastAsia"/>
                <w:sz w:val="24"/>
              </w:rPr>
              <w:t>5</w:t>
            </w:r>
          </w:p>
        </w:tc>
        <w:tc>
          <w:tcPr>
            <w:tcW w:w="4580" w:type="pct"/>
          </w:tcPr>
          <w:p w14:paraId="5A487D1B" w14:textId="77777777" w:rsidR="00004237" w:rsidRDefault="00000000">
            <w:pPr>
              <w:rPr>
                <w:rFonts w:ascii="宋体" w:hAnsi="宋体" w:cs="宋体"/>
                <w:sz w:val="24"/>
              </w:rPr>
            </w:pPr>
            <w:r>
              <w:rPr>
                <w:rFonts w:ascii="宋体" w:hAnsi="宋体" w:cs="宋体" w:hint="eastAsia"/>
                <w:sz w:val="24"/>
              </w:rPr>
              <w:t>泡沫比例混合器：全自动，手动可调</w:t>
            </w:r>
          </w:p>
        </w:tc>
      </w:tr>
      <w:tr w:rsidR="00004237" w14:paraId="7DF309FC" w14:textId="77777777">
        <w:trPr>
          <w:trHeight w:val="20"/>
        </w:trPr>
        <w:tc>
          <w:tcPr>
            <w:tcW w:w="419" w:type="pct"/>
            <w:gridSpan w:val="2"/>
          </w:tcPr>
          <w:p w14:paraId="1EB04E80" w14:textId="77777777" w:rsidR="00004237" w:rsidRDefault="00000000">
            <w:pPr>
              <w:jc w:val="center"/>
              <w:rPr>
                <w:rFonts w:ascii="宋体" w:hAnsi="宋体" w:cs="宋体"/>
                <w:sz w:val="24"/>
              </w:rPr>
            </w:pPr>
            <w:r>
              <w:rPr>
                <w:rFonts w:ascii="宋体" w:hAnsi="宋体" w:cs="宋体" w:hint="eastAsia"/>
                <w:sz w:val="24"/>
              </w:rPr>
              <w:t>6</w:t>
            </w:r>
          </w:p>
        </w:tc>
        <w:tc>
          <w:tcPr>
            <w:tcW w:w="4580" w:type="pct"/>
          </w:tcPr>
          <w:p w14:paraId="6CC057AB" w14:textId="77777777" w:rsidR="00004237" w:rsidRDefault="00000000">
            <w:pPr>
              <w:rPr>
                <w:rFonts w:ascii="宋体" w:hAnsi="宋体" w:cs="宋体"/>
                <w:sz w:val="24"/>
              </w:rPr>
            </w:pPr>
            <w:r>
              <w:rPr>
                <w:rFonts w:ascii="宋体" w:hAnsi="宋体" w:cs="宋体" w:hint="eastAsia"/>
                <w:b/>
                <w:bCs/>
                <w:sz w:val="24"/>
              </w:rPr>
              <w:t>▲消防炮俯仰角：</w:t>
            </w:r>
            <w:r>
              <w:rPr>
                <w:rFonts w:ascii="宋体" w:hAnsi="宋体" w:cs="宋体" w:hint="eastAsia"/>
                <w:sz w:val="24"/>
              </w:rPr>
              <w:t>电动控制水炮、实现水平回转、俯仰和改变水流形状；</w:t>
            </w:r>
          </w:p>
          <w:p w14:paraId="29F02CCA" w14:textId="77777777" w:rsidR="00004237" w:rsidRDefault="00000000">
            <w:pPr>
              <w:rPr>
                <w:rFonts w:ascii="宋体" w:hAnsi="宋体" w:cs="宋体"/>
                <w:sz w:val="24"/>
              </w:rPr>
            </w:pPr>
            <w:r>
              <w:rPr>
                <w:rFonts w:ascii="宋体" w:hAnsi="宋体" w:cs="宋体" w:hint="eastAsia"/>
                <w:sz w:val="24"/>
              </w:rPr>
              <w:t>俯角</w:t>
            </w:r>
            <w:r>
              <w:rPr>
                <w:rFonts w:ascii="宋体" w:hAnsi="宋体" w:cs="宋体" w:hint="eastAsia"/>
                <w:bCs/>
                <w:color w:val="000000"/>
                <w:sz w:val="24"/>
              </w:rPr>
              <w:t>≤</w:t>
            </w:r>
            <w:r>
              <w:rPr>
                <w:rFonts w:ascii="宋体" w:hAnsi="宋体" w:cs="宋体" w:hint="eastAsia"/>
                <w:sz w:val="24"/>
              </w:rPr>
              <w:t>－45 仰角</w:t>
            </w:r>
            <w:r>
              <w:rPr>
                <w:rFonts w:ascii="宋体" w:hAnsi="宋体" w:cs="宋体" w:hint="eastAsia"/>
                <w:bCs/>
                <w:color w:val="000000"/>
                <w:sz w:val="24"/>
              </w:rPr>
              <w:t>≥</w:t>
            </w:r>
            <w:r>
              <w:rPr>
                <w:rFonts w:ascii="宋体" w:hAnsi="宋体" w:cs="宋体" w:hint="eastAsia"/>
                <w:sz w:val="24"/>
              </w:rPr>
              <w:t>+45°</w:t>
            </w:r>
          </w:p>
        </w:tc>
      </w:tr>
      <w:tr w:rsidR="00004237" w14:paraId="5E9C3D27" w14:textId="77777777">
        <w:trPr>
          <w:trHeight w:val="593"/>
        </w:trPr>
        <w:tc>
          <w:tcPr>
            <w:tcW w:w="419" w:type="pct"/>
            <w:gridSpan w:val="2"/>
            <w:vAlign w:val="center"/>
          </w:tcPr>
          <w:p w14:paraId="6FD3091F" w14:textId="77777777" w:rsidR="00004237" w:rsidRDefault="00000000">
            <w:pPr>
              <w:jc w:val="center"/>
              <w:rPr>
                <w:rFonts w:ascii="宋体" w:hAnsi="宋体" w:cs="宋体"/>
                <w:sz w:val="24"/>
              </w:rPr>
            </w:pPr>
            <w:r>
              <w:rPr>
                <w:rFonts w:ascii="宋体" w:hAnsi="宋体" w:cs="宋体" w:hint="eastAsia"/>
                <w:sz w:val="24"/>
              </w:rPr>
              <w:t>7</w:t>
            </w:r>
          </w:p>
        </w:tc>
        <w:tc>
          <w:tcPr>
            <w:tcW w:w="4580" w:type="pct"/>
            <w:vAlign w:val="center"/>
          </w:tcPr>
          <w:p w14:paraId="0E11DEC7" w14:textId="77777777" w:rsidR="00004237" w:rsidRDefault="00000000">
            <w:pPr>
              <w:rPr>
                <w:rFonts w:ascii="宋体" w:hAnsi="宋体" w:cs="宋体"/>
                <w:sz w:val="24"/>
              </w:rPr>
            </w:pPr>
            <w:r>
              <w:rPr>
                <w:rFonts w:ascii="宋体" w:hAnsi="宋体" w:cs="宋体" w:hint="eastAsia"/>
                <w:sz w:val="24"/>
              </w:rPr>
              <w:t>消防炮回转角：</w:t>
            </w:r>
            <w:r>
              <w:rPr>
                <w:rFonts w:ascii="宋体" w:hAnsi="宋体" w:cs="宋体" w:hint="eastAsia"/>
                <w:bCs/>
                <w:color w:val="000000"/>
                <w:sz w:val="24"/>
              </w:rPr>
              <w:t>≥</w:t>
            </w:r>
            <w:r>
              <w:rPr>
                <w:rFonts w:ascii="宋体" w:hAnsi="宋体" w:cs="宋体" w:hint="eastAsia"/>
                <w:sz w:val="24"/>
              </w:rPr>
              <w:t>90°</w:t>
            </w:r>
          </w:p>
        </w:tc>
      </w:tr>
      <w:tr w:rsidR="00004237" w14:paraId="05A7C8C2" w14:textId="77777777">
        <w:trPr>
          <w:trHeight w:val="387"/>
        </w:trPr>
        <w:tc>
          <w:tcPr>
            <w:tcW w:w="5000" w:type="pct"/>
            <w:gridSpan w:val="3"/>
          </w:tcPr>
          <w:p w14:paraId="08537B24" w14:textId="77777777" w:rsidR="00004237" w:rsidRDefault="00000000">
            <w:pPr>
              <w:rPr>
                <w:rFonts w:ascii="宋体" w:hAnsi="宋体" w:cs="宋体"/>
                <w:b/>
                <w:bCs/>
                <w:sz w:val="24"/>
              </w:rPr>
            </w:pPr>
            <w:r>
              <w:rPr>
                <w:rFonts w:ascii="宋体" w:hAnsi="宋体" w:cs="宋体" w:hint="eastAsia"/>
                <w:b/>
                <w:bCs/>
                <w:sz w:val="24"/>
              </w:rPr>
              <w:t>（六）</w:t>
            </w:r>
            <w:r>
              <w:rPr>
                <w:rFonts w:ascii="宋体" w:hAnsi="宋体" w:cs="宋体" w:hint="eastAsia"/>
                <w:b/>
                <w:color w:val="000000"/>
                <w:sz w:val="24"/>
              </w:rPr>
              <w:t>其他</w:t>
            </w:r>
          </w:p>
        </w:tc>
      </w:tr>
      <w:tr w:rsidR="00004237" w14:paraId="5D2A149E" w14:textId="77777777">
        <w:trPr>
          <w:trHeight w:val="318"/>
        </w:trPr>
        <w:tc>
          <w:tcPr>
            <w:tcW w:w="391" w:type="pct"/>
            <w:vAlign w:val="center"/>
          </w:tcPr>
          <w:p w14:paraId="10CD6231" w14:textId="77777777" w:rsidR="00004237" w:rsidRDefault="00000000">
            <w:pPr>
              <w:spacing w:line="310" w:lineRule="exact"/>
              <w:jc w:val="center"/>
              <w:rPr>
                <w:rFonts w:ascii="宋体" w:hAnsi="宋体" w:cs="宋体"/>
                <w:color w:val="000000"/>
                <w:sz w:val="24"/>
              </w:rPr>
            </w:pPr>
            <w:r>
              <w:rPr>
                <w:rFonts w:ascii="宋体" w:hAnsi="宋体" w:cs="宋体" w:hint="eastAsia"/>
                <w:color w:val="000000"/>
                <w:sz w:val="24"/>
              </w:rPr>
              <w:t>1</w:t>
            </w:r>
          </w:p>
        </w:tc>
        <w:tc>
          <w:tcPr>
            <w:tcW w:w="4608" w:type="pct"/>
            <w:gridSpan w:val="2"/>
          </w:tcPr>
          <w:p w14:paraId="323CAF9E" w14:textId="77777777" w:rsidR="00004237" w:rsidRDefault="00000000">
            <w:pPr>
              <w:spacing w:line="310" w:lineRule="exact"/>
              <w:rPr>
                <w:rFonts w:ascii="宋体" w:hAnsi="宋体" w:cs="宋体"/>
                <w:color w:val="000000"/>
                <w:sz w:val="24"/>
              </w:rPr>
            </w:pPr>
            <w:r>
              <w:rPr>
                <w:rFonts w:ascii="宋体" w:hAnsi="宋体" w:cs="宋体" w:hint="eastAsia"/>
                <w:color w:val="000000"/>
                <w:sz w:val="24"/>
              </w:rPr>
              <w:t>交车时应符合国家综合性消防救援车辆悬挂应急救援专用号牌的有关要求</w:t>
            </w:r>
          </w:p>
        </w:tc>
      </w:tr>
      <w:tr w:rsidR="00004237" w14:paraId="116AE796" w14:textId="77777777">
        <w:trPr>
          <w:trHeight w:val="318"/>
        </w:trPr>
        <w:tc>
          <w:tcPr>
            <w:tcW w:w="391" w:type="pct"/>
            <w:vAlign w:val="center"/>
          </w:tcPr>
          <w:p w14:paraId="3265D188" w14:textId="77777777" w:rsidR="00004237" w:rsidRDefault="00000000">
            <w:pPr>
              <w:spacing w:line="310" w:lineRule="exact"/>
              <w:jc w:val="center"/>
              <w:rPr>
                <w:rFonts w:ascii="宋体" w:hAnsi="宋体" w:cs="宋体"/>
                <w:color w:val="000000"/>
                <w:sz w:val="24"/>
              </w:rPr>
            </w:pPr>
            <w:r>
              <w:rPr>
                <w:rFonts w:ascii="宋体" w:hAnsi="宋体" w:cs="宋体" w:hint="eastAsia"/>
                <w:color w:val="000000"/>
                <w:sz w:val="24"/>
              </w:rPr>
              <w:t>2</w:t>
            </w:r>
          </w:p>
        </w:tc>
        <w:tc>
          <w:tcPr>
            <w:tcW w:w="4608" w:type="pct"/>
            <w:gridSpan w:val="2"/>
          </w:tcPr>
          <w:p w14:paraId="072429F9" w14:textId="77777777" w:rsidR="00004237" w:rsidRDefault="00000000">
            <w:pPr>
              <w:spacing w:line="310" w:lineRule="exact"/>
              <w:rPr>
                <w:rFonts w:ascii="宋体" w:hAnsi="宋体" w:cs="宋体"/>
                <w:color w:val="000000"/>
                <w:sz w:val="24"/>
              </w:rPr>
            </w:pPr>
            <w:r>
              <w:rPr>
                <w:rFonts w:ascii="宋体" w:hAnsi="宋体" w:cs="宋体" w:hint="eastAsia"/>
                <w:color w:val="000000"/>
                <w:sz w:val="24"/>
              </w:rPr>
              <w:t>按照消防救援队伍最新车辆喷涂标识规定对车身进行喷涂</w:t>
            </w:r>
          </w:p>
        </w:tc>
      </w:tr>
      <w:tr w:rsidR="00004237" w14:paraId="251B717F" w14:textId="77777777">
        <w:tblPrEx>
          <w:tblCellMar>
            <w:left w:w="10" w:type="dxa"/>
            <w:right w:w="10" w:type="dxa"/>
          </w:tblCellMar>
        </w:tblPrEx>
        <w:tc>
          <w:tcPr>
            <w:tcW w:w="5000" w:type="pct"/>
            <w:gridSpan w:val="3"/>
            <w:shd w:val="clear" w:color="auto" w:fill="FFFFFF"/>
            <w:vAlign w:val="center"/>
          </w:tcPr>
          <w:p w14:paraId="4D432CD3" w14:textId="77777777" w:rsidR="00004237" w:rsidRDefault="00000000">
            <w:pPr>
              <w:pStyle w:val="Bodytext2"/>
              <w:shd w:val="clear" w:color="auto" w:fill="auto"/>
              <w:spacing w:before="20" w:after="20"/>
              <w:rPr>
                <w:rFonts w:ascii="宋体" w:hAnsi="宋体" w:cs="宋体"/>
                <w:sz w:val="24"/>
                <w:szCs w:val="24"/>
              </w:rPr>
            </w:pPr>
            <w:r>
              <w:rPr>
                <w:rStyle w:val="Bodytext2PMingLiU"/>
                <w:rFonts w:ascii="宋体" w:eastAsia="宋体" w:hAnsi="宋体" w:cs="宋体" w:hint="eastAsia"/>
                <w:b/>
                <w:bCs/>
                <w:sz w:val="24"/>
                <w:szCs w:val="24"/>
              </w:rPr>
              <w:t>（</w:t>
            </w:r>
            <w:r>
              <w:rPr>
                <w:rStyle w:val="Bodytext2PMingLiU"/>
                <w:rFonts w:ascii="宋体" w:hAnsi="宋体" w:cs="宋体" w:hint="eastAsia"/>
                <w:b/>
                <w:bCs/>
                <w:sz w:val="24"/>
                <w:szCs w:val="24"/>
              </w:rPr>
              <w:t>七</w:t>
            </w:r>
            <w:r>
              <w:rPr>
                <w:rStyle w:val="Bodytext2PMingLiU"/>
                <w:rFonts w:ascii="宋体" w:eastAsia="宋体" w:hAnsi="宋体" w:cs="宋体" w:hint="eastAsia"/>
                <w:b/>
                <w:bCs/>
                <w:sz w:val="24"/>
                <w:szCs w:val="24"/>
              </w:rPr>
              <w:t>）随车文件</w:t>
            </w:r>
          </w:p>
        </w:tc>
      </w:tr>
      <w:tr w:rsidR="00004237" w14:paraId="6AA669F3" w14:textId="77777777">
        <w:tblPrEx>
          <w:tblCellMar>
            <w:left w:w="10" w:type="dxa"/>
            <w:right w:w="10" w:type="dxa"/>
          </w:tblCellMar>
        </w:tblPrEx>
        <w:tc>
          <w:tcPr>
            <w:tcW w:w="391" w:type="pct"/>
            <w:shd w:val="clear" w:color="auto" w:fill="FFFFFF"/>
            <w:vAlign w:val="center"/>
          </w:tcPr>
          <w:p w14:paraId="28DDDC9F" w14:textId="77777777" w:rsidR="00004237" w:rsidRDefault="00000000">
            <w:pPr>
              <w:spacing w:before="20" w:after="20"/>
              <w:ind w:left="57"/>
              <w:jc w:val="center"/>
              <w:rPr>
                <w:rFonts w:ascii="宋体" w:hAnsi="宋体" w:cs="宋体"/>
                <w:sz w:val="24"/>
              </w:rPr>
            </w:pPr>
            <w:r>
              <w:rPr>
                <w:rFonts w:ascii="宋体" w:hAnsi="宋体" w:cs="宋体" w:hint="eastAsia"/>
                <w:sz w:val="24"/>
              </w:rPr>
              <w:t>1</w:t>
            </w:r>
          </w:p>
        </w:tc>
        <w:tc>
          <w:tcPr>
            <w:tcW w:w="4608" w:type="pct"/>
            <w:gridSpan w:val="2"/>
            <w:shd w:val="clear" w:color="auto" w:fill="FFFFFF"/>
          </w:tcPr>
          <w:p w14:paraId="62657E2D" w14:textId="77777777" w:rsidR="00004237" w:rsidRDefault="00000000">
            <w:pPr>
              <w:spacing w:line="310" w:lineRule="exact"/>
              <w:rPr>
                <w:rFonts w:ascii="宋体" w:hAnsi="宋体" w:cs="宋体"/>
                <w:color w:val="000000"/>
                <w:kern w:val="2"/>
                <w:sz w:val="24"/>
              </w:rPr>
            </w:pPr>
            <w:r>
              <w:rPr>
                <w:rFonts w:ascii="宋体" w:hAnsi="宋体" w:cs="宋体" w:hint="eastAsia"/>
                <w:color w:val="000000"/>
                <w:kern w:val="2"/>
                <w:sz w:val="24"/>
              </w:rPr>
              <w:t>按国家标准要求配备</w:t>
            </w:r>
          </w:p>
        </w:tc>
      </w:tr>
    </w:tbl>
    <w:p w14:paraId="0D3B74CF" w14:textId="77777777" w:rsidR="00004237" w:rsidRDefault="00004237"/>
    <w:sectPr w:rsidR="000042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1A5F9" w14:textId="77777777" w:rsidR="00CA5F5F" w:rsidRDefault="00CA5F5F">
      <w:pPr>
        <w:spacing w:line="240" w:lineRule="auto"/>
      </w:pPr>
      <w:r>
        <w:separator/>
      </w:r>
    </w:p>
  </w:endnote>
  <w:endnote w:type="continuationSeparator" w:id="0">
    <w:p w14:paraId="4314EF97" w14:textId="77777777" w:rsidR="00CA5F5F" w:rsidRDefault="00CA5F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80926" w14:textId="77777777" w:rsidR="00CA5F5F" w:rsidRDefault="00CA5F5F">
      <w:pPr>
        <w:spacing w:line="240" w:lineRule="auto"/>
      </w:pPr>
      <w:r>
        <w:separator/>
      </w:r>
    </w:p>
  </w:footnote>
  <w:footnote w:type="continuationSeparator" w:id="0">
    <w:p w14:paraId="0E1CF94E" w14:textId="77777777" w:rsidR="00CA5F5F" w:rsidRDefault="00CA5F5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lvl w:ilvl="0">
      <w:start w:val="1"/>
      <w:numFmt w:val="chineseCountingThousand"/>
      <w:suff w:val="nothing"/>
      <w:lvlText w:val="第%1章"/>
      <w:lvlJc w:val="left"/>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16cid:durableId="1517690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jBjMDJhODlmMTVmNmQyMDllN2RlMTZkNDFmMTM3MzUifQ=="/>
  </w:docVars>
  <w:rsids>
    <w:rsidRoot w:val="00004237"/>
    <w:rsid w:val="00004237"/>
    <w:rsid w:val="00392BDE"/>
    <w:rsid w:val="00793D2A"/>
    <w:rsid w:val="009869BE"/>
    <w:rsid w:val="00CA5F5F"/>
    <w:rsid w:val="128F1337"/>
    <w:rsid w:val="282B7E55"/>
    <w:rsid w:val="45762D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61DD8C"/>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4"/>
    <w:qFormat/>
    <w:pPr>
      <w:widowControl w:val="0"/>
      <w:adjustRightInd w:val="0"/>
      <w:spacing w:line="360" w:lineRule="atLeast"/>
      <w:jc w:val="both"/>
      <w:textAlignment w:val="baseline"/>
    </w:pPr>
    <w:rPr>
      <w:rFonts w:ascii="Times New Roman" w:eastAsia="宋体" w:hAnsi="Times New Roman" w:cs="Times New Roman"/>
      <w:szCs w:val="24"/>
    </w:rPr>
  </w:style>
  <w:style w:type="paragraph" w:styleId="4">
    <w:name w:val="heading 4"/>
    <w:basedOn w:val="a"/>
    <w:next w:val="a"/>
    <w:uiPriority w:val="9"/>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2">
    <w:name w:val="Body text|2"/>
    <w:basedOn w:val="a"/>
    <w:link w:val="Bodytext20"/>
    <w:qFormat/>
    <w:pPr>
      <w:shd w:val="clear" w:color="auto" w:fill="FFFFFF"/>
    </w:pPr>
    <w:rPr>
      <w:rFonts w:ascii="Calibri" w:hAnsi="Calibri"/>
      <w:szCs w:val="22"/>
    </w:rPr>
  </w:style>
  <w:style w:type="character" w:customStyle="1" w:styleId="Bodytext2PMingLiU">
    <w:name w:val="Body text|2 + PMingLiU"/>
    <w:basedOn w:val="Bodytext20"/>
    <w:unhideWhenUsed/>
    <w:qFormat/>
    <w:rPr>
      <w:rFonts w:ascii="PMingLiU" w:eastAsia="PMingLiU" w:hAnsi="PMingLiU" w:cs="PMingLiU"/>
      <w:color w:val="000000"/>
      <w:spacing w:val="0"/>
      <w:w w:val="100"/>
      <w:position w:val="0"/>
      <w:sz w:val="36"/>
      <w:szCs w:val="36"/>
      <w:lang w:val="zh-CN" w:eastAsia="zh-CN" w:bidi="zh-CN"/>
    </w:rPr>
  </w:style>
  <w:style w:type="character" w:customStyle="1" w:styleId="Bodytext20">
    <w:name w:val="Body text|2_"/>
    <w:basedOn w:val="a0"/>
    <w:link w:val="Bodytext2"/>
    <w:qFormat/>
    <w:rPr>
      <w:rFonts w:ascii="Calibri" w:eastAsia="宋体" w:hAnsi="Calibri" w:cs="Times New Roman"/>
      <w:szCs w:val="22"/>
    </w:rPr>
  </w:style>
  <w:style w:type="paragraph" w:styleId="a3">
    <w:name w:val="Revision"/>
    <w:hidden/>
    <w:uiPriority w:val="99"/>
    <w:unhideWhenUsed/>
    <w:rsid w:val="00392BDE"/>
    <w:rPr>
      <w:rFonts w:ascii="Times New Roman" w:eastAsia="宋体" w:hAnsi="Times New Roman" w:cs="Times New Roman"/>
      <w:szCs w:val="24"/>
    </w:rPr>
  </w:style>
  <w:style w:type="paragraph" w:styleId="a4">
    <w:name w:val="header"/>
    <w:basedOn w:val="a"/>
    <w:link w:val="a5"/>
    <w:rsid w:val="00392BDE"/>
    <w:pPr>
      <w:tabs>
        <w:tab w:val="center" w:pos="4153"/>
        <w:tab w:val="right" w:pos="8306"/>
      </w:tabs>
      <w:snapToGrid w:val="0"/>
      <w:spacing w:line="240" w:lineRule="atLeast"/>
      <w:jc w:val="center"/>
    </w:pPr>
    <w:rPr>
      <w:sz w:val="18"/>
      <w:szCs w:val="18"/>
    </w:rPr>
  </w:style>
  <w:style w:type="character" w:customStyle="1" w:styleId="a5">
    <w:name w:val="页眉 字符"/>
    <w:basedOn w:val="a0"/>
    <w:link w:val="a4"/>
    <w:rsid w:val="00392BDE"/>
    <w:rPr>
      <w:rFonts w:ascii="Times New Roman" w:eastAsia="宋体" w:hAnsi="Times New Roman" w:cs="Times New Roman"/>
      <w:sz w:val="18"/>
      <w:szCs w:val="18"/>
    </w:rPr>
  </w:style>
  <w:style w:type="paragraph" w:styleId="a6">
    <w:name w:val="footer"/>
    <w:basedOn w:val="a"/>
    <w:link w:val="a7"/>
    <w:rsid w:val="00392BDE"/>
    <w:pPr>
      <w:tabs>
        <w:tab w:val="center" w:pos="4153"/>
        <w:tab w:val="right" w:pos="8306"/>
      </w:tabs>
      <w:snapToGrid w:val="0"/>
      <w:spacing w:line="240" w:lineRule="atLeast"/>
      <w:jc w:val="left"/>
    </w:pPr>
    <w:rPr>
      <w:sz w:val="18"/>
      <w:szCs w:val="18"/>
    </w:rPr>
  </w:style>
  <w:style w:type="character" w:customStyle="1" w:styleId="a7">
    <w:name w:val="页脚 字符"/>
    <w:basedOn w:val="a0"/>
    <w:link w:val="a6"/>
    <w:rsid w:val="00392BD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92</Words>
  <Characters>528</Characters>
  <Application>Microsoft Office Word</Application>
  <DocSecurity>0</DocSecurity>
  <Lines>4</Lines>
  <Paragraphs>1</Paragraphs>
  <ScaleCrop>false</ScaleCrop>
  <Company/>
  <LinksUpToDate>false</LinksUpToDate>
  <CharactersWithSpaces>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ASUS</cp:lastModifiedBy>
  <cp:revision>3</cp:revision>
  <dcterms:created xsi:type="dcterms:W3CDTF">2023-06-06T08:48:00Z</dcterms:created>
  <dcterms:modified xsi:type="dcterms:W3CDTF">2023-06-09T12:24:00Z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52C999E79AAB4FBD80C1419BF4CBC5CF_12</vt:lpwstr>
  </property>
</Properties>
</file>